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0B20" w14:textId="592FA43A" w:rsidR="001B2FDE" w:rsidRPr="007017C3" w:rsidRDefault="00AF7669" w:rsidP="00037B21">
      <w:pPr>
        <w:adjustRightInd w:val="0"/>
        <w:snapToGrid w:val="0"/>
        <w:spacing w:afterLines="50" w:after="180" w:line="0" w:lineRule="atLeast"/>
        <w:jc w:val="center"/>
        <w:rPr>
          <w:rFonts w:ascii="微軟正黑體" w:eastAsia="微軟正黑體" w:hAnsi="微軟正黑體"/>
          <w:b/>
          <w:sz w:val="32"/>
          <w:szCs w:val="24"/>
        </w:rPr>
      </w:pPr>
      <w:r w:rsidRPr="007017C3">
        <w:rPr>
          <w:rFonts w:ascii="微軟正黑體" w:eastAsia="微軟正黑體" w:hAnsi="微軟正黑體" w:hint="eastAsia"/>
          <w:b/>
          <w:sz w:val="32"/>
          <w:szCs w:val="24"/>
        </w:rPr>
        <w:t>銀光</w:t>
      </w:r>
      <w:proofErr w:type="gramStart"/>
      <w:r w:rsidRPr="007017C3">
        <w:rPr>
          <w:rFonts w:ascii="微軟正黑體" w:eastAsia="微軟正黑體" w:hAnsi="微軟正黑體" w:hint="eastAsia"/>
          <w:b/>
          <w:sz w:val="32"/>
          <w:szCs w:val="24"/>
        </w:rPr>
        <w:t>好居標</w:t>
      </w:r>
      <w:proofErr w:type="gramEnd"/>
      <w:r w:rsidRPr="007017C3">
        <w:rPr>
          <w:rFonts w:ascii="微軟正黑體" w:eastAsia="微軟正黑體" w:hAnsi="微軟正黑體" w:hint="eastAsia"/>
          <w:b/>
          <w:sz w:val="32"/>
          <w:szCs w:val="24"/>
        </w:rPr>
        <w:t>章自我評估表</w:t>
      </w:r>
    </w:p>
    <w:p w14:paraId="2F78B531" w14:textId="41E0C768" w:rsidR="00AF7669" w:rsidRPr="007017C3" w:rsidRDefault="00AF7669" w:rsidP="00037B21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bCs/>
          <w:szCs w:val="24"/>
        </w:rPr>
      </w:pPr>
      <w:r w:rsidRPr="007017C3">
        <w:rPr>
          <w:rFonts w:ascii="微軟正黑體" w:eastAsia="微軟正黑體" w:hAnsi="微軟正黑體" w:hint="eastAsia"/>
          <w:bCs/>
          <w:szCs w:val="24"/>
        </w:rPr>
        <w:t>認證主體建築名稱及地址：</w:t>
      </w:r>
      <w:r w:rsidRPr="007017C3">
        <w:rPr>
          <w:rFonts w:ascii="微軟正黑體" w:eastAsia="微軟正黑體" w:hAnsi="微軟正黑體" w:hint="eastAsia"/>
          <w:bCs/>
          <w:szCs w:val="24"/>
          <w:u w:val="single"/>
        </w:rPr>
        <w:t xml:space="preserve">                    </w:t>
      </w:r>
    </w:p>
    <w:p w14:paraId="13BC29A1" w14:textId="02EB7754" w:rsidR="00AF7669" w:rsidRPr="007017C3" w:rsidRDefault="00AF7669" w:rsidP="00037B21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szCs w:val="24"/>
        </w:rPr>
      </w:pPr>
      <w:r w:rsidRPr="007017C3">
        <w:rPr>
          <w:rFonts w:ascii="微軟正黑體" w:eastAsia="微軟正黑體" w:hAnsi="微軟正黑體" w:hint="eastAsia"/>
          <w:szCs w:val="24"/>
        </w:rPr>
        <w:t>申請單位：</w:t>
      </w:r>
      <w:sdt>
        <w:sdtPr>
          <w:rPr>
            <w:rFonts w:ascii="微軟正黑體" w:eastAsia="微軟正黑體" w:hAnsi="微軟正黑體" w:hint="eastAsia"/>
            <w:szCs w:val="24"/>
          </w:rPr>
          <w:id w:val="-184367365"/>
        </w:sdtPr>
        <w:sdtEndPr/>
        <w:sdtContent>
          <w:r w:rsidRPr="007017C3">
            <w:rPr>
              <w:rFonts w:ascii="Segoe UI Symbol" w:eastAsia="微軟正黑體" w:hAnsi="Segoe UI Symbol" w:cs="Segoe UI Symbol"/>
              <w:szCs w:val="24"/>
            </w:rPr>
            <w:t>☐</w:t>
          </w:r>
        </w:sdtContent>
      </w:sdt>
      <w:r w:rsidRPr="007017C3">
        <w:rPr>
          <w:rFonts w:ascii="微軟正黑體" w:eastAsia="微軟正黑體" w:hAnsi="微軟正黑體" w:hint="eastAsia"/>
          <w:szCs w:val="24"/>
        </w:rPr>
        <w:t xml:space="preserve">管理單位 </w:t>
      </w:r>
      <w:sdt>
        <w:sdtPr>
          <w:rPr>
            <w:rFonts w:ascii="微軟正黑體" w:eastAsia="微軟正黑體" w:hAnsi="微軟正黑體" w:hint="eastAsia"/>
            <w:szCs w:val="24"/>
          </w:rPr>
          <w:id w:val="-257521170"/>
        </w:sdtPr>
        <w:sdtEndPr/>
        <w:sdtContent>
          <w:r w:rsidRPr="007017C3">
            <w:rPr>
              <w:rFonts w:ascii="Segoe UI Symbol" w:eastAsia="微軟正黑體" w:hAnsi="Segoe UI Symbol" w:cs="Segoe UI Symbol"/>
              <w:szCs w:val="24"/>
            </w:rPr>
            <w:t>☐</w:t>
          </w:r>
        </w:sdtContent>
      </w:sdt>
      <w:r w:rsidRPr="007017C3">
        <w:rPr>
          <w:rFonts w:ascii="微軟正黑體" w:eastAsia="微軟正黑體" w:hAnsi="微軟正黑體" w:hint="eastAsia"/>
          <w:szCs w:val="24"/>
        </w:rPr>
        <w:t xml:space="preserve">營運單位 </w:t>
      </w:r>
      <w:sdt>
        <w:sdtPr>
          <w:rPr>
            <w:rFonts w:ascii="微軟正黑體" w:eastAsia="微軟正黑體" w:hAnsi="微軟正黑體" w:hint="eastAsia"/>
            <w:szCs w:val="24"/>
          </w:rPr>
          <w:id w:val="-555543534"/>
        </w:sdtPr>
        <w:sdtEndPr/>
        <w:sdtContent>
          <w:r w:rsidRPr="007017C3">
            <w:rPr>
              <w:rFonts w:ascii="Segoe UI Symbol" w:eastAsia="微軟正黑體" w:hAnsi="Segoe UI Symbol" w:cs="Segoe UI Symbol"/>
              <w:szCs w:val="24"/>
            </w:rPr>
            <w:t>☐</w:t>
          </w:r>
        </w:sdtContent>
      </w:sdt>
      <w:r w:rsidRPr="007017C3">
        <w:rPr>
          <w:rFonts w:ascii="微軟正黑體" w:eastAsia="微軟正黑體" w:hAnsi="微軟正黑體" w:hint="eastAsia"/>
          <w:szCs w:val="24"/>
        </w:rPr>
        <w:t>營造單位</w:t>
      </w:r>
      <w:sdt>
        <w:sdtPr>
          <w:rPr>
            <w:rFonts w:ascii="微軟正黑體" w:eastAsia="微軟正黑體" w:hAnsi="微軟正黑體" w:hint="eastAsia"/>
            <w:szCs w:val="24"/>
          </w:rPr>
          <w:id w:val="1345671030"/>
        </w:sdtPr>
        <w:sdtEndPr/>
        <w:sdtContent>
          <w:r w:rsidR="0045522D">
            <w:rPr>
              <w:rFonts w:ascii="微軟正黑體" w:eastAsia="微軟正黑體" w:hAnsi="微軟正黑體" w:hint="eastAsia"/>
              <w:szCs w:val="24"/>
            </w:rPr>
            <w:t xml:space="preserve"> </w:t>
          </w:r>
          <w:r w:rsidRPr="007017C3">
            <w:rPr>
              <w:rFonts w:ascii="Segoe UI Symbol" w:eastAsia="微軟正黑體" w:hAnsi="Segoe UI Symbol" w:cs="Segoe UI Symbol"/>
              <w:szCs w:val="24"/>
            </w:rPr>
            <w:t>☐</w:t>
          </w:r>
        </w:sdtContent>
      </w:sdt>
      <w:r w:rsidRPr="007017C3">
        <w:rPr>
          <w:rFonts w:ascii="微軟正黑體" w:eastAsia="微軟正黑體" w:hAnsi="微軟正黑體" w:hint="eastAsia"/>
          <w:szCs w:val="24"/>
        </w:rPr>
        <w:t xml:space="preserve">公寓大廈管委會 </w:t>
      </w:r>
      <w:sdt>
        <w:sdtPr>
          <w:rPr>
            <w:rFonts w:ascii="微軟正黑體" w:eastAsia="微軟正黑體" w:hAnsi="微軟正黑體" w:hint="eastAsia"/>
            <w:szCs w:val="24"/>
          </w:rPr>
          <w:id w:val="-1131551484"/>
        </w:sdtPr>
        <w:sdtEndPr/>
        <w:sdtContent>
          <w:r w:rsidRPr="007017C3">
            <w:rPr>
              <w:rFonts w:ascii="Segoe UI Symbol" w:eastAsia="微軟正黑體" w:hAnsi="Segoe UI Symbol" w:cs="Segoe UI Symbol"/>
              <w:szCs w:val="24"/>
            </w:rPr>
            <w:t>☐</w:t>
          </w:r>
        </w:sdtContent>
      </w:sdt>
      <w:r w:rsidRPr="007017C3">
        <w:rPr>
          <w:rFonts w:ascii="微軟正黑體" w:eastAsia="微軟正黑體" w:hAnsi="微軟正黑體" w:hint="eastAsia"/>
          <w:szCs w:val="24"/>
        </w:rPr>
        <w:t>其他</w:t>
      </w:r>
    </w:p>
    <w:p w14:paraId="20E0D5AB" w14:textId="61906D7E" w:rsidR="00AF7669" w:rsidRPr="007017C3" w:rsidRDefault="00AF7669" w:rsidP="00037B21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szCs w:val="24"/>
        </w:rPr>
      </w:pPr>
      <w:r w:rsidRPr="007017C3">
        <w:rPr>
          <w:rFonts w:ascii="微軟正黑體" w:eastAsia="微軟正黑體" w:hAnsi="微軟正黑體" w:hint="eastAsia"/>
          <w:szCs w:val="24"/>
        </w:rPr>
        <w:t>申請單位名稱：</w:t>
      </w:r>
      <w:r w:rsidRPr="007017C3">
        <w:rPr>
          <w:rFonts w:ascii="微軟正黑體" w:eastAsia="微軟正黑體" w:hAnsi="微軟正黑體" w:hint="eastAsia"/>
          <w:bCs/>
          <w:szCs w:val="24"/>
          <w:u w:val="single"/>
        </w:rPr>
        <w:t xml:space="preserve">                    </w:t>
      </w:r>
    </w:p>
    <w:p w14:paraId="35CCCB29" w14:textId="5881BCD7" w:rsidR="00AF7669" w:rsidRPr="007017C3" w:rsidRDefault="00AF7669" w:rsidP="00037B21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bCs/>
          <w:szCs w:val="24"/>
        </w:rPr>
      </w:pPr>
      <w:r w:rsidRPr="007017C3">
        <w:rPr>
          <w:rFonts w:ascii="微軟正黑體" w:eastAsia="微軟正黑體" w:hAnsi="微軟正黑體" w:hint="eastAsia"/>
          <w:bCs/>
          <w:szCs w:val="24"/>
        </w:rPr>
        <w:t>填表說明</w:t>
      </w:r>
      <w:proofErr w:type="gramStart"/>
      <w:r w:rsidR="0029663A" w:rsidRPr="007017C3">
        <w:rPr>
          <w:rFonts w:ascii="微軟正黑體" w:eastAsia="微軟正黑體" w:hAnsi="微軟正黑體" w:hint="eastAsia"/>
          <w:bCs/>
          <w:szCs w:val="24"/>
        </w:rPr>
        <w:t>一</w:t>
      </w:r>
      <w:proofErr w:type="gramEnd"/>
      <w:r w:rsidRPr="007017C3">
        <w:rPr>
          <w:rFonts w:ascii="微軟正黑體" w:eastAsia="微軟正黑體" w:hAnsi="微軟正黑體" w:hint="eastAsia"/>
          <w:bCs/>
          <w:szCs w:val="24"/>
        </w:rPr>
        <w:t>：針對標章認證參考評量指標具體實踐方式</w:t>
      </w:r>
      <w:r w:rsidR="00CE50AD" w:rsidRPr="007017C3">
        <w:rPr>
          <w:rFonts w:ascii="微軟正黑體" w:eastAsia="微軟正黑體" w:hAnsi="微軟正黑體" w:hint="eastAsia"/>
          <w:bCs/>
          <w:szCs w:val="24"/>
        </w:rPr>
        <w:t>進行</w:t>
      </w:r>
      <w:r w:rsidRPr="007017C3">
        <w:rPr>
          <w:rFonts w:ascii="微軟正黑體" w:eastAsia="微軟正黑體" w:hAnsi="微軟正黑體" w:hint="eastAsia"/>
          <w:bCs/>
          <w:szCs w:val="24"/>
        </w:rPr>
        <w:t>自我評估。</w:t>
      </w:r>
    </w:p>
    <w:p w14:paraId="0436575B" w14:textId="1E4D7B8E" w:rsidR="00426B26" w:rsidRDefault="00426B26" w:rsidP="0045522D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bCs/>
          <w:szCs w:val="24"/>
        </w:rPr>
      </w:pPr>
      <w:r w:rsidRPr="007017C3">
        <w:rPr>
          <w:rFonts w:ascii="微軟正黑體" w:eastAsia="微軟正黑體" w:hAnsi="微軟正黑體" w:hint="eastAsia"/>
          <w:bCs/>
          <w:szCs w:val="24"/>
        </w:rPr>
        <w:t>填表說明二：參考表</w:t>
      </w:r>
      <w:proofErr w:type="gramStart"/>
      <w:r w:rsidRPr="007017C3">
        <w:rPr>
          <w:rFonts w:ascii="微軟正黑體" w:eastAsia="微軟正黑體" w:hAnsi="微軟正黑體" w:hint="eastAsia"/>
          <w:bCs/>
          <w:szCs w:val="24"/>
        </w:rPr>
        <w:t>一</w:t>
      </w:r>
      <w:proofErr w:type="gramEnd"/>
      <w:r w:rsidRPr="007017C3">
        <w:rPr>
          <w:rFonts w:ascii="微軟正黑體" w:eastAsia="微軟正黑體" w:hAnsi="微軟正黑體" w:hint="eastAsia"/>
          <w:bCs/>
          <w:szCs w:val="24"/>
        </w:rPr>
        <w:t>自我評估勾選符合項目結果，進行由低1至高5進行自我檢核七項目的優勢程度，供評審團實地訪查參考。</w:t>
      </w:r>
    </w:p>
    <w:p w14:paraId="4C6392E4" w14:textId="41F939C2" w:rsidR="009E395D" w:rsidRPr="007017C3" w:rsidRDefault="009E395D" w:rsidP="009E395D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填表說明</w:t>
      </w:r>
      <w:proofErr w:type="gramStart"/>
      <w:r>
        <w:rPr>
          <w:rFonts w:ascii="微軟正黑體" w:eastAsia="微軟正黑體" w:hAnsi="微軟正黑體" w:hint="eastAsia"/>
          <w:bCs/>
          <w:szCs w:val="24"/>
        </w:rPr>
        <w:t>三</w:t>
      </w:r>
      <w:proofErr w:type="gramEnd"/>
      <w:r w:rsidRPr="007017C3">
        <w:rPr>
          <w:rFonts w:ascii="微軟正黑體" w:eastAsia="微軟正黑體" w:hAnsi="微軟正黑體" w:hint="eastAsia"/>
          <w:bCs/>
          <w:szCs w:val="24"/>
        </w:rPr>
        <w:t>：</w:t>
      </w:r>
      <w:r>
        <w:rPr>
          <w:rFonts w:ascii="微軟正黑體" w:eastAsia="微軟正黑體" w:hAnsi="微軟正黑體" w:hint="eastAsia"/>
          <w:bCs/>
          <w:szCs w:val="24"/>
        </w:rPr>
        <w:t>請依據實際狀況勾選，若無相關具體實踐方式，</w:t>
      </w:r>
      <w:proofErr w:type="gramStart"/>
      <w:r>
        <w:rPr>
          <w:rFonts w:ascii="微軟正黑體" w:eastAsia="微軟正黑體" w:hAnsi="微軟正黑體" w:hint="eastAsia"/>
          <w:bCs/>
          <w:szCs w:val="24"/>
        </w:rPr>
        <w:t>可免勾選</w:t>
      </w:r>
      <w:proofErr w:type="gramEnd"/>
      <w:r>
        <w:rPr>
          <w:rFonts w:ascii="微軟正黑體" w:eastAsia="微軟正黑體" w:hAnsi="微軟正黑體" w:hint="eastAsia"/>
          <w:bCs/>
          <w:szCs w:val="24"/>
        </w:rPr>
        <w:t>。</w:t>
      </w:r>
    </w:p>
    <w:p w14:paraId="28A43203" w14:textId="2A6DBA65" w:rsidR="00CE50AD" w:rsidRPr="007017C3" w:rsidRDefault="00CE50AD" w:rsidP="00037B21">
      <w:pPr>
        <w:adjustRightInd w:val="0"/>
        <w:snapToGrid w:val="0"/>
        <w:spacing w:afterLines="50" w:after="180" w:line="0" w:lineRule="atLeast"/>
        <w:rPr>
          <w:rFonts w:ascii="微軟正黑體" w:eastAsia="微軟正黑體" w:hAnsi="微軟正黑體"/>
          <w:b/>
          <w:szCs w:val="24"/>
        </w:rPr>
      </w:pPr>
      <w:r w:rsidRPr="007017C3">
        <w:rPr>
          <w:rFonts w:ascii="微軟正黑體" w:eastAsia="微軟正黑體" w:hAnsi="微軟正黑體" w:hint="eastAsia"/>
          <w:b/>
          <w:bCs/>
          <w:szCs w:val="24"/>
        </w:rPr>
        <w:t>表</w:t>
      </w:r>
      <w:proofErr w:type="gramStart"/>
      <w:r w:rsidRPr="007017C3">
        <w:rPr>
          <w:rFonts w:ascii="微軟正黑體" w:eastAsia="微軟正黑體" w:hAnsi="微軟正黑體" w:hint="eastAsia"/>
          <w:b/>
          <w:bCs/>
          <w:szCs w:val="24"/>
        </w:rPr>
        <w:t>一</w:t>
      </w:r>
      <w:proofErr w:type="gramEnd"/>
      <w:r w:rsidRPr="007017C3">
        <w:rPr>
          <w:rFonts w:ascii="微軟正黑體" w:eastAsia="微軟正黑體" w:hAnsi="微軟正黑體" w:hint="eastAsia"/>
          <w:b/>
          <w:bCs/>
          <w:szCs w:val="24"/>
        </w:rPr>
        <w:t xml:space="preserve"> 自我評估勾選符合項目</w:t>
      </w:r>
    </w:p>
    <w:tbl>
      <w:tblPr>
        <w:tblStyle w:val="a3"/>
        <w:tblW w:w="1389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3"/>
        <w:gridCol w:w="2268"/>
        <w:gridCol w:w="1417"/>
        <w:gridCol w:w="1701"/>
        <w:gridCol w:w="7513"/>
      </w:tblGrid>
      <w:tr w:rsidR="00AF7669" w:rsidRPr="007017C3" w14:paraId="24339B9D" w14:textId="06BA81A0" w:rsidTr="00AF7669">
        <w:trPr>
          <w:trHeight w:val="679"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FE50FB" w14:textId="63A0CDB8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解方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8D8C36" w14:textId="1D82CAD1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價值性創新設想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5FDEF8" w14:textId="585EE53F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類別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2F3802" w14:textId="09EB2089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項目(指標)</w:t>
            </w:r>
          </w:p>
        </w:tc>
        <w:tc>
          <w:tcPr>
            <w:tcW w:w="75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759DCC" w14:textId="6E4CBE6E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具體實踐方式</w:t>
            </w:r>
          </w:p>
        </w:tc>
      </w:tr>
      <w:tr w:rsidR="00AF7669" w:rsidRPr="007017C3" w14:paraId="23E9CB1B" w14:textId="4DDC0630" w:rsidTr="00AF7669"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BD94F" w14:textId="6C80FFE4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安定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C03DC" w14:textId="57F1430D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/>
                <w:szCs w:val="24"/>
              </w:rPr>
              <w:t>滿足長者社交及生活需求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之日常</w:t>
            </w:r>
            <w:r w:rsidRPr="007017C3">
              <w:rPr>
                <w:rFonts w:ascii="微軟正黑體" w:eastAsia="微軟正黑體" w:hAnsi="微軟正黑體"/>
                <w:szCs w:val="24"/>
              </w:rPr>
              <w:t>生活圈，提供近便多元的公共社交空間、社區服務，並結合開放式共生住宅，打造友善長者的居住環境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C8C10" w14:textId="1048C3CB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社區公領域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5E5B4" w14:textId="410A154C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適老社區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經營</w:t>
            </w:r>
          </w:p>
        </w:tc>
        <w:tc>
          <w:tcPr>
            <w:tcW w:w="75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A0476" w14:textId="5044781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456914985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完善公共社交空間：</w:t>
            </w:r>
            <w:proofErr w:type="gramStart"/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如共融</w:t>
            </w:r>
            <w:proofErr w:type="gramEnd"/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療</w:t>
            </w:r>
            <w:proofErr w:type="gramStart"/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癒</w:t>
            </w:r>
            <w:proofErr w:type="gramEnd"/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性公園、社區中心、長青學苑等</w:t>
            </w:r>
          </w:p>
        </w:tc>
      </w:tr>
      <w:tr w:rsidR="00AF7669" w:rsidRPr="007017C3" w14:paraId="01B11BA6" w14:textId="5095299C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DAD99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73CB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993D5" w14:textId="607CE2D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936A3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1C009" w14:textId="10675918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896503914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便利、收費合理且具即時及可及性之交通系統：如火車、捷運、公車、輕軌、小黃公車等，提供近便生活圈，滿足長者社交及生活需求</w:t>
            </w:r>
          </w:p>
        </w:tc>
      </w:tr>
      <w:tr w:rsidR="00AF7669" w:rsidRPr="007017C3" w14:paraId="0C717E68" w14:textId="7D5A3999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9CEEC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25F64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41BF6" w14:textId="4081979E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1793F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5274D" w14:textId="54BE595B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518163361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高齡友善環境的監測指標：如無障礙人行道、無障礙出入無障礙室外通路等</w:t>
            </w:r>
          </w:p>
        </w:tc>
      </w:tr>
      <w:tr w:rsidR="00AF7669" w:rsidRPr="007017C3" w14:paraId="0723BF53" w14:textId="57C97C5E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0019E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AD157A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B08BA" w14:textId="6B0BE716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AAB00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8EFA44" w14:textId="54D556F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199766722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是否提供全齡位置便利且收費合理的社區服務與活動</w:t>
            </w:r>
          </w:p>
        </w:tc>
      </w:tr>
      <w:tr w:rsidR="00AF7669" w:rsidRPr="007017C3" w14:paraId="24900238" w14:textId="77777777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E0400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C7A4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BAD2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F0703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CE75D" w14:textId="3FC476B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857079662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F7669" w:rsidRPr="007017C3">
              <w:rPr>
                <w:rFonts w:ascii="微軟正黑體" w:eastAsia="微軟正黑體" w:hAnsi="微軟正黑體"/>
                <w:szCs w:val="24"/>
              </w:rPr>
              <w:t>暢通無阻的</w:t>
            </w:r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資訊傳播管道，協</w:t>
            </w:r>
            <w:r w:rsidR="00AF7669" w:rsidRPr="007017C3">
              <w:rPr>
                <w:rFonts w:ascii="微軟正黑體" w:eastAsia="微軟正黑體" w:hAnsi="微軟正黑體"/>
                <w:szCs w:val="24"/>
              </w:rPr>
              <w:t>助</w:t>
            </w:r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住民</w:t>
            </w:r>
            <w:r w:rsidR="00AF7669" w:rsidRPr="007017C3">
              <w:rPr>
                <w:rFonts w:ascii="微軟正黑體" w:eastAsia="微軟正黑體" w:hAnsi="微軟正黑體"/>
                <w:szCs w:val="24"/>
              </w:rPr>
              <w:t>獲取最新資訊</w:t>
            </w:r>
          </w:p>
        </w:tc>
      </w:tr>
      <w:tr w:rsidR="00AF7669" w:rsidRPr="007017C3" w14:paraId="39B04566" w14:textId="02F50B72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8B3B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F8A34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405DF" w14:textId="051DC51D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1F615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A54B4" w14:textId="07FF3EF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256953234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包容性之社區支援系統服務，以服務對象需求為中心，提供多元化</w:t>
            </w:r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lastRenderedPageBreak/>
              <w:t>的服務內容協助社區居民獲取所需資訊、提升技能與知能、增進生活樂趣、獲得適切的照顧。具體提供以下服務：資訊與諮詢：長者福利、身心障礙福利、</w:t>
            </w:r>
            <w:proofErr w:type="gramStart"/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法扶</w:t>
            </w:r>
            <w:proofErr w:type="gramEnd"/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、就業輔導等。教育與培訓：職能訓練、語言學習、電腦教學等</w:t>
            </w:r>
          </w:p>
        </w:tc>
      </w:tr>
      <w:tr w:rsidR="00AF7669" w:rsidRPr="007017C3" w14:paraId="4B9C275B" w14:textId="2B841874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7D83E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538AC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FC68C" w14:textId="6F05CE38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B0C4CC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A9B15" w14:textId="249F520F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901285089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社區是否積極倡導推動節能減碳概念，並實際行動</w:t>
            </w:r>
          </w:p>
        </w:tc>
      </w:tr>
      <w:tr w:rsidR="00AF7669" w:rsidRPr="007017C3" w14:paraId="1C3FE7E7" w14:textId="77777777" w:rsidTr="00AF7669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A85EA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0279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0CA86C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610C5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7E4B3" w14:textId="53D6365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940414761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社區是否定期做居民滿意度調查，重視居民居住需求，像</w:t>
            </w:r>
          </w:p>
          <w:p w14:paraId="39DE5818" w14:textId="360090C6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是提供完善的申訴制度</w:t>
            </w:r>
          </w:p>
        </w:tc>
      </w:tr>
      <w:tr w:rsidR="00AF7669" w:rsidRPr="007017C3" w14:paraId="1EAF83AA" w14:textId="77777777" w:rsidTr="00AF7669"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871CC4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0B76476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95EF6F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0F7D1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A3EE0A6" w14:textId="27FA04C8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36625708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其他符合銀光好居安定類適老社區經營創新舉措</w:t>
            </w:r>
          </w:p>
        </w:tc>
      </w:tr>
      <w:tr w:rsidR="00AF7669" w:rsidRPr="007017C3" w14:paraId="30286339" w14:textId="5CD8F2F2" w:rsidTr="00AF7669"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0CEAE14" w14:textId="2F9D5296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安全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E824945" w14:textId="1EA45380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/>
                <w:szCs w:val="24"/>
              </w:rPr>
              <w:t>在私有產權範圍內，確保每位成員居住安全、行動順暢，並配置事故即時通報系統，保障生命安全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3F91C70" w14:textId="451C01EA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居家私領域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6C4F976" w14:textId="38D77869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全齡適宜空間</w:t>
            </w:r>
          </w:p>
        </w:tc>
        <w:tc>
          <w:tcPr>
            <w:tcW w:w="75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DA2F89D" w14:textId="0A8D354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899202145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鼓勵青銀共居之空間規劃及設施</w:t>
            </w:r>
          </w:p>
        </w:tc>
      </w:tr>
      <w:tr w:rsidR="00AF7669" w:rsidRPr="007017C3" w14:paraId="03B78DE8" w14:textId="1DD56E5E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27C5DB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04B072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82484A7" w14:textId="4741BF0C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C0203F1" w14:textId="38A1F8ED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F1DD272" w14:textId="4C367A83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743173921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居住空間是否能讓全家人平等使用，而非專屬於特定群</w:t>
            </w:r>
          </w:p>
          <w:p w14:paraId="645DF61C" w14:textId="22AE4961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體，建置每一個家庭成員自由空間、智能性設計</w:t>
            </w:r>
          </w:p>
        </w:tc>
      </w:tr>
      <w:tr w:rsidR="00AF7669" w:rsidRPr="007017C3" w14:paraId="59E415C1" w14:textId="5C738A38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0875AD2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12941DE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3B3F178" w14:textId="195F1EB2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94377D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03E4E38" w14:textId="23C6387C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155906505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居住空間設置是否具有能隨使用者需求而相應調整之</w:t>
            </w:r>
          </w:p>
          <w:p w14:paraId="6C5A2902" w14:textId="3477771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機制，且住居管理中心</w:t>
            </w:r>
            <w:r w:rsidRPr="007017C3">
              <w:rPr>
                <w:rFonts w:ascii="微軟正黑體" w:eastAsia="微軟正黑體" w:hAnsi="微軟正黑體"/>
                <w:szCs w:val="24"/>
              </w:rPr>
              <w:t>/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社區是否積極宣導此機制</w:t>
            </w:r>
          </w:p>
        </w:tc>
      </w:tr>
      <w:tr w:rsidR="00AF7669" w:rsidRPr="007017C3" w14:paraId="27BDFB8A" w14:textId="77777777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2A66689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4B869E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1C40F2C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986EAA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7E57A3C" w14:textId="50D465BD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561705248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居住空間是否具備雲端系統及資訊管理平台？如資訊通訊、天然災害、設備節能與健康舒適 (視、音、環境、空氣、水、電磁)等</w:t>
            </w:r>
          </w:p>
        </w:tc>
      </w:tr>
      <w:tr w:rsidR="00AF7669" w:rsidRPr="007017C3" w14:paraId="63F25778" w14:textId="22B8E2C9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528BD974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93583F2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A220AAF" w14:textId="0E78BE9F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700C9B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4477222" w14:textId="2DEBCD39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806967995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其他符合銀光好居安定類全齡適宜空間創新舉措</w:t>
            </w:r>
          </w:p>
        </w:tc>
      </w:tr>
      <w:tr w:rsidR="00AF7669" w:rsidRPr="007017C3" w14:paraId="08BA82C4" w14:textId="458295B3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0BF8F4E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18E3055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FE94E45" w14:textId="2513BEDF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446C89FB" w14:textId="76373FB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智能自立化</w:t>
            </w:r>
          </w:p>
        </w:tc>
        <w:tc>
          <w:tcPr>
            <w:tcW w:w="75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2F62A1E" w14:textId="6926F755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656261990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提供2</w:t>
            </w:r>
            <w:r w:rsidR="00AF7669" w:rsidRPr="007017C3">
              <w:rPr>
                <w:rFonts w:ascii="微軟正黑體" w:eastAsia="微軟正黑體" w:hAnsi="微軟正黑體"/>
                <w:szCs w:val="24"/>
              </w:rPr>
              <w:t>4</w:t>
            </w:r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小時緊急通報服務平台，如緊急求救系統、警報通知等</w:t>
            </w:r>
          </w:p>
        </w:tc>
      </w:tr>
      <w:tr w:rsidR="00AF7669" w:rsidRPr="007017C3" w14:paraId="11C154BD" w14:textId="052FE7AD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D8AC1C1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917D6BF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F37FAC7" w14:textId="46E0CCA6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19C9343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ECA4B8D" w14:textId="39696544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094402680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提供便利、健康且從生活面向著手之整合性照顧服務，如雲端健康管理平台、遠端健康狀況監測系統、生理量測模組、健康管理軟體</w:t>
            </w:r>
          </w:p>
        </w:tc>
      </w:tr>
      <w:tr w:rsidR="00AF7669" w:rsidRPr="007017C3" w14:paraId="0AC7F16F" w14:textId="1846CC73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512DA59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0B5AFE1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F366FE4" w14:textId="51E81D3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66F5618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46AF82" w14:textId="224720E5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837358290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提供遠距照顧之科技輔助設備，例如遠距關懷系統、線上會診軟體及設施、室內定位感應器等</w:t>
            </w:r>
          </w:p>
        </w:tc>
      </w:tr>
      <w:tr w:rsidR="00AF7669" w:rsidRPr="007017C3" w14:paraId="11A6B96E" w14:textId="77777777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9D37CF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16EB2A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EC97CA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2C0CCE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9822591" w14:textId="7CD629B8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2072806650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社區中符合上述相關設備標準之戶數比例高於總戶數之2</w:t>
            </w:r>
            <w:r w:rsidR="00AF7669" w:rsidRPr="007017C3">
              <w:rPr>
                <w:rFonts w:ascii="微軟正黑體" w:eastAsia="微軟正黑體" w:hAnsi="微軟正黑體"/>
                <w:szCs w:val="24"/>
              </w:rPr>
              <w:t>0%</w:t>
            </w:r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以上</w:t>
            </w:r>
          </w:p>
        </w:tc>
      </w:tr>
      <w:tr w:rsidR="00AF7669" w:rsidRPr="007017C3" w14:paraId="6AEDB660" w14:textId="77777777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0E855A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C2A8869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6C00C72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0AA50C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0EA84B8" w14:textId="2D5FD0C9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848520848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其他符合銀光好居安定類智能自立化創新舉措</w:t>
            </w:r>
          </w:p>
        </w:tc>
      </w:tr>
      <w:tr w:rsidR="00AF7669" w:rsidRPr="007017C3" w14:paraId="1F141294" w14:textId="4FB91A3F" w:rsidTr="00AF7669"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BDD5536" w14:textId="08CE6392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安心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821FFC7" w14:textId="119D1AE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為滿足不同階段衰弱程度歷程，在3公里提供身心靈的服務需求。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51AE530" w14:textId="65292FF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人身心靈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3D743D9" w14:textId="680A2011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照護便利化</w:t>
            </w:r>
          </w:p>
        </w:tc>
        <w:tc>
          <w:tcPr>
            <w:tcW w:w="75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4529466" w14:textId="0CC2F952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823190664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提供長者及照顧者運動之設施與服務</w:t>
            </w:r>
          </w:p>
        </w:tc>
      </w:tr>
      <w:tr w:rsidR="00AF7669" w:rsidRPr="007017C3" w14:paraId="322C7728" w14:textId="77777777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F726C05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3A7071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19C88A6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D73357D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7D7D79A" w14:textId="3F7205EA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852885951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提供社區型的長者陪伴機構：如日照中心、社區關懷據點、銀髮俱樂部等</w:t>
            </w:r>
          </w:p>
        </w:tc>
      </w:tr>
      <w:tr w:rsidR="00AF7669" w:rsidRPr="007017C3" w14:paraId="7ABA5AF5" w14:textId="49557F90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493A6A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6E5A5B1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F6D1960" w14:textId="70A5777B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773675F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5165C8" w14:textId="74D97891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541193179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其他符合銀光好居安心類照顧便利化創新舉措</w:t>
            </w:r>
          </w:p>
        </w:tc>
      </w:tr>
      <w:tr w:rsidR="00AF7669" w:rsidRPr="007017C3" w14:paraId="5B369466" w14:textId="42A32770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3A2D375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E8C3D18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896FB55" w14:textId="03124275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334BED4" w14:textId="57E8058A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扶老服務平台</w:t>
            </w:r>
          </w:p>
        </w:tc>
        <w:tc>
          <w:tcPr>
            <w:tcW w:w="75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9898169" w14:textId="64FB638E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401059404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提供居家服務行政相關管理系統，如居家服務系統，包含收案、服務評估、訪視紀錄與定期照護計畫等</w:t>
            </w:r>
          </w:p>
        </w:tc>
      </w:tr>
      <w:tr w:rsidR="00AF7669" w:rsidRPr="007017C3" w14:paraId="0821AB47" w14:textId="53A2B651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711AE14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F2BA090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3C500DAE" w14:textId="1510C393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629B2F0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C27C26" w14:textId="026A32D7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881315729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提供靈活應對與長者老化相關之食衣住行育樂需求及喜好服務？包含生活起居至醫療服務等</w:t>
            </w:r>
          </w:p>
        </w:tc>
      </w:tr>
      <w:tr w:rsidR="00AF7669" w:rsidRPr="007017C3" w14:paraId="0D70E7C7" w14:textId="0565397F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E468FD3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385461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40882CB" w14:textId="07BB9D11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8E8A61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5F5C9E" w14:textId="7BD5E692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2103066086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其他符合銀光好居安心類扶老服務平台創新舉措</w:t>
            </w:r>
          </w:p>
        </w:tc>
      </w:tr>
      <w:tr w:rsidR="00AF7669" w:rsidRPr="007017C3" w14:paraId="3061C3EB" w14:textId="77EE8531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CC68192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25CD2B7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6659B2D" w14:textId="6ADF44BC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2FEDEB9" w14:textId="31A5D8A0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緩老健康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促進</w:t>
            </w:r>
          </w:p>
        </w:tc>
        <w:tc>
          <w:tcPr>
            <w:tcW w:w="751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6B31CB9" w14:textId="6E802955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047592869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提供賦能長者軟性能力的終身學習課程及方案，助長者及照顧者尊嚴自主生活，如樂齡學習中心、樂齡大學、空間大學與長青學苑等</w:t>
            </w:r>
          </w:p>
        </w:tc>
      </w:tr>
      <w:tr w:rsidR="00AF7669" w:rsidRPr="007017C3" w14:paraId="2A3C9D28" w14:textId="47C92AB5" w:rsidTr="00AF7669">
        <w:tc>
          <w:tcPr>
            <w:tcW w:w="993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056EDB1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66155E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1E96044" w14:textId="0E0C780C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11ED6B1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71EF8D3" w14:textId="62C2D207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897317884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其他符合銀光好居安心類緩老健康的創新舉措</w:t>
            </w:r>
          </w:p>
        </w:tc>
      </w:tr>
      <w:tr w:rsidR="00AF7669" w:rsidRPr="007017C3" w14:paraId="07181BC6" w14:textId="7B5969E9" w:rsidTr="00AF7669">
        <w:tc>
          <w:tcPr>
            <w:tcW w:w="993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1E4FF22" w14:textId="70CE9F4B" w:rsidR="00AF7669" w:rsidRPr="007017C3" w:rsidRDefault="00AF7669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自主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C2C9B82" w14:textId="4B94B745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提供多數中產階級長者其資產多元與人力價值再造。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91CA05C" w14:textId="5A4E62AE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尊嚴價值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A409734" w14:textId="7A5E410B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高齡價值再造</w:t>
            </w:r>
          </w:p>
        </w:tc>
        <w:tc>
          <w:tcPr>
            <w:tcW w:w="7513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AF57F0F" w14:textId="546349C6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617723373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提供長者自主自立居住或出行之創新服務與產品</w:t>
            </w:r>
          </w:p>
        </w:tc>
      </w:tr>
      <w:tr w:rsidR="00AF7669" w:rsidRPr="007017C3" w14:paraId="4697FA38" w14:textId="2BCCCBA7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0D6DE5DA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1491B3B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C17A181" w14:textId="26568C1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19BAC60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C30C8E7" w14:textId="27BEC918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1663386139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提供長者與照顧者貢獻專業與經驗之志工機會或二度就業諮詢、培訓及媒合平台？媒合機制？</w:t>
            </w:r>
          </w:p>
        </w:tc>
      </w:tr>
      <w:tr w:rsidR="00AF7669" w:rsidRPr="007017C3" w14:paraId="08E04755" w14:textId="380910D6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2A9B4CE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CAA770C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38A3BD9" w14:textId="4CA68E35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926B4B9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CEFDC39" w14:textId="575D5C07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-826659664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住居管理中心</w:t>
            </w:r>
            <w:r w:rsidR="00AF7669" w:rsidRPr="007017C3">
              <w:rPr>
                <w:rFonts w:ascii="微軟正黑體" w:eastAsia="微軟正黑體" w:hAnsi="微軟正黑體"/>
                <w:szCs w:val="24"/>
              </w:rPr>
              <w:t>/</w:t>
            </w:r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>社區是否積極倡導多元包容價值，重視居民相應權益</w:t>
            </w:r>
          </w:p>
        </w:tc>
      </w:tr>
      <w:tr w:rsidR="00AF7669" w:rsidRPr="007017C3" w14:paraId="665DD3B6" w14:textId="77777777" w:rsidTr="00AF7669"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1FE41A62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CD4EEC9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5FD93C94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BF5F65F" w14:textId="77777777" w:rsidR="00AF7669" w:rsidRPr="007017C3" w:rsidRDefault="00AF7669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5F976FA" w14:textId="7D83E522" w:rsidR="00AF7669" w:rsidRPr="007017C3" w:rsidRDefault="0045522D" w:rsidP="00037B2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444352273"/>
              </w:sdtPr>
              <w:sdtContent>
                <w:r w:rsidRPr="007017C3">
                  <w:rPr>
                    <w:rFonts w:ascii="Segoe UI Symbol" w:eastAsia="微軟正黑體" w:hAnsi="Segoe UI Symbol" w:cs="Segoe UI Symbol"/>
                    <w:szCs w:val="24"/>
                  </w:rPr>
                  <w:t>☐</w:t>
                </w:r>
              </w:sdtContent>
            </w:sdt>
            <w:r w:rsidR="00AF7669" w:rsidRPr="007017C3">
              <w:rPr>
                <w:rFonts w:ascii="微軟正黑體" w:eastAsia="微軟正黑體" w:hAnsi="微軟正黑體" w:hint="eastAsia"/>
                <w:szCs w:val="24"/>
              </w:rPr>
              <w:t xml:space="preserve"> 其他符合銀光好居自主類高齡價值再造創新舉措</w:t>
            </w:r>
          </w:p>
        </w:tc>
      </w:tr>
    </w:tbl>
    <w:p w14:paraId="1060EC0F" w14:textId="15F292AF" w:rsidR="00861616" w:rsidRPr="007017C3" w:rsidRDefault="00861616" w:rsidP="00037B21">
      <w:pPr>
        <w:adjustRightInd w:val="0"/>
        <w:snapToGrid w:val="0"/>
        <w:spacing w:line="0" w:lineRule="atLeast"/>
        <w:rPr>
          <w:rFonts w:ascii="微軟正黑體" w:eastAsia="微軟正黑體" w:hAnsi="微軟正黑體"/>
          <w:b/>
          <w:bCs/>
          <w:szCs w:val="24"/>
        </w:rPr>
      </w:pPr>
    </w:p>
    <w:tbl>
      <w:tblPr>
        <w:tblStyle w:val="a3"/>
        <w:tblpPr w:leftFromText="180" w:rightFromText="180" w:vertAnchor="page" w:horzAnchor="margin" w:tblpY="1951"/>
        <w:tblW w:w="14011" w:type="dxa"/>
        <w:tblLayout w:type="fixed"/>
        <w:tblLook w:val="04A0" w:firstRow="1" w:lastRow="0" w:firstColumn="1" w:lastColumn="0" w:noHBand="0" w:noVBand="1"/>
      </w:tblPr>
      <w:tblGrid>
        <w:gridCol w:w="1413"/>
        <w:gridCol w:w="1825"/>
        <w:gridCol w:w="1417"/>
        <w:gridCol w:w="709"/>
        <w:gridCol w:w="709"/>
        <w:gridCol w:w="708"/>
        <w:gridCol w:w="709"/>
        <w:gridCol w:w="709"/>
        <w:gridCol w:w="5812"/>
      </w:tblGrid>
      <w:tr w:rsidR="00037B21" w:rsidRPr="007017C3" w14:paraId="119949D4" w14:textId="77777777" w:rsidTr="00037B21"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2F1944" w14:textId="77777777" w:rsidR="00037B21" w:rsidRPr="007017C3" w:rsidRDefault="00037B21" w:rsidP="00037B2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解方</w:t>
            </w:r>
          </w:p>
        </w:tc>
        <w:tc>
          <w:tcPr>
            <w:tcW w:w="18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2E93653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類別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7D5C1EE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E7D8EA4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1D618D9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D840CA1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DE5677C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4BFE892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14A11CB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價值性創新設想</w:t>
            </w:r>
          </w:p>
        </w:tc>
      </w:tr>
      <w:tr w:rsidR="00037B21" w:rsidRPr="007017C3" w14:paraId="40C7D830" w14:textId="77777777" w:rsidTr="00037B21">
        <w:trPr>
          <w:trHeight w:val="889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B1FC85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安定</w:t>
            </w:r>
          </w:p>
        </w:tc>
        <w:tc>
          <w:tcPr>
            <w:tcW w:w="1825" w:type="dxa"/>
            <w:tcBorders>
              <w:top w:val="single" w:sz="18" w:space="0" w:color="auto"/>
              <w:bottom w:val="single" w:sz="18" w:space="0" w:color="auto"/>
            </w:tcBorders>
          </w:tcPr>
          <w:p w14:paraId="073149A2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社區公領域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14:paraId="08E2766A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適老</w:t>
            </w:r>
            <w:proofErr w:type="gramEnd"/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社區經營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2E57A93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689C50D6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4FD61043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623AB11B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00A93FB0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D0579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滿足長者社交及生活需求之日常生活圈，提供近便多元的公共社交空間、社區服務，並結合開放式共生住宅，打造友善長者的居住環境</w:t>
            </w:r>
          </w:p>
        </w:tc>
      </w:tr>
      <w:tr w:rsidR="00037B21" w:rsidRPr="007017C3" w14:paraId="0806E3F9" w14:textId="77777777" w:rsidTr="00037B21">
        <w:trPr>
          <w:trHeight w:val="683"/>
        </w:trPr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DBD77BD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安全</w:t>
            </w:r>
          </w:p>
        </w:tc>
        <w:tc>
          <w:tcPr>
            <w:tcW w:w="1825" w:type="dxa"/>
            <w:vMerge w:val="restart"/>
            <w:tcBorders>
              <w:top w:val="single" w:sz="18" w:space="0" w:color="auto"/>
            </w:tcBorders>
          </w:tcPr>
          <w:p w14:paraId="78A76061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居家私領域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48295775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全齡</w:t>
            </w:r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適宜空間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750D04D5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0F7F5DB6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14:paraId="243ACC30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7EB80255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743E8038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C9E29A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在私有產權範圍內，確保每位成員居住安全、行動順暢，並配置事故即時通報系統，保障生命安全</w:t>
            </w:r>
          </w:p>
        </w:tc>
      </w:tr>
      <w:tr w:rsidR="00037B21" w:rsidRPr="007017C3" w14:paraId="70611657" w14:textId="77777777" w:rsidTr="00037B21">
        <w:trPr>
          <w:trHeight w:val="682"/>
        </w:trPr>
        <w:tc>
          <w:tcPr>
            <w:tcW w:w="1413" w:type="dxa"/>
            <w:vMerge/>
            <w:tcBorders>
              <w:left w:val="single" w:sz="18" w:space="0" w:color="auto"/>
            </w:tcBorders>
          </w:tcPr>
          <w:p w14:paraId="0B647983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25" w:type="dxa"/>
            <w:vMerge/>
            <w:tcBorders>
              <w:bottom w:val="single" w:sz="18" w:space="0" w:color="auto"/>
            </w:tcBorders>
          </w:tcPr>
          <w:p w14:paraId="289656F4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2A92A99B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智能</w:t>
            </w:r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自立化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5781666A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1A42D8D0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14:paraId="1184510C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1C25F6A7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77742E78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27AE93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37B21" w:rsidRPr="007017C3" w14:paraId="16A74CCB" w14:textId="77777777" w:rsidTr="00037B21"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7A2F8BF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安心</w:t>
            </w:r>
          </w:p>
        </w:tc>
        <w:tc>
          <w:tcPr>
            <w:tcW w:w="1825" w:type="dxa"/>
            <w:vMerge w:val="restart"/>
            <w:tcBorders>
              <w:top w:val="single" w:sz="18" w:space="0" w:color="auto"/>
            </w:tcBorders>
          </w:tcPr>
          <w:p w14:paraId="222D9C04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個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人身心靈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AC71D1E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照護</w:t>
            </w:r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便利化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3B4F5AB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60417EEE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4BAF5A2F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2123A23B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6F136D26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74F4217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37B21">
              <w:rPr>
                <w:rFonts w:ascii="微軟正黑體" w:eastAsia="微軟正黑體" w:hAnsi="微軟正黑體" w:hint="eastAsia"/>
                <w:szCs w:val="24"/>
              </w:rPr>
              <w:t>為滿足不同階段衰弱程度歷程，在3公里提供身心靈的服務需求。</w:t>
            </w:r>
          </w:p>
        </w:tc>
      </w:tr>
      <w:tr w:rsidR="00037B21" w:rsidRPr="007017C3" w14:paraId="57837416" w14:textId="77777777" w:rsidTr="00037B21">
        <w:tc>
          <w:tcPr>
            <w:tcW w:w="1413" w:type="dxa"/>
            <w:vMerge/>
            <w:tcBorders>
              <w:left w:val="single" w:sz="18" w:space="0" w:color="auto"/>
            </w:tcBorders>
          </w:tcPr>
          <w:p w14:paraId="2B39B275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25" w:type="dxa"/>
            <w:vMerge/>
          </w:tcPr>
          <w:p w14:paraId="5F7FFA82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BA3C6B" w14:textId="47863D0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扶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老</w:t>
            </w:r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="00DB783D">
              <w:rPr>
                <w:rFonts w:ascii="微軟正黑體" w:eastAsia="微軟正黑體" w:hAnsi="微軟正黑體" w:hint="eastAsia"/>
                <w:szCs w:val="24"/>
              </w:rPr>
              <w:t>服務平台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ACC3FD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E7A90F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A4D90B8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B5CED1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CBF7F3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vMerge/>
            <w:tcBorders>
              <w:right w:val="single" w:sz="18" w:space="0" w:color="auto"/>
            </w:tcBorders>
          </w:tcPr>
          <w:p w14:paraId="1CF3FED2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37B21" w:rsidRPr="007017C3" w14:paraId="6E278728" w14:textId="77777777" w:rsidTr="00037B21"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90959DD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25" w:type="dxa"/>
            <w:vMerge/>
            <w:tcBorders>
              <w:bottom w:val="single" w:sz="18" w:space="0" w:color="auto"/>
            </w:tcBorders>
          </w:tcPr>
          <w:p w14:paraId="26C96660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17694AB8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緩老</w:t>
            </w:r>
            <w:proofErr w:type="gramEnd"/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健康促進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3D642027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4532518F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14:paraId="366FA92D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74B9EF19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1C16846D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6E30445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37B21" w:rsidRPr="007017C3" w14:paraId="0D9A88A6" w14:textId="77777777" w:rsidTr="00037B21"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78FD4B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b/>
                <w:szCs w:val="24"/>
              </w:rPr>
              <w:t>自主</w:t>
            </w:r>
          </w:p>
        </w:tc>
        <w:tc>
          <w:tcPr>
            <w:tcW w:w="1825" w:type="dxa"/>
            <w:tcBorders>
              <w:top w:val="single" w:sz="18" w:space="0" w:color="auto"/>
              <w:bottom w:val="single" w:sz="18" w:space="0" w:color="auto"/>
            </w:tcBorders>
          </w:tcPr>
          <w:p w14:paraId="259A1884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尊嚴價值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14:paraId="23AB3395" w14:textId="77777777" w:rsidR="00037B21" w:rsidRPr="007017C3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高齡</w:t>
            </w:r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價值再造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9E6945F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1DD6F806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5AF5CD3A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22CF1C1D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7E76498A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F03E81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037B21">
              <w:rPr>
                <w:rFonts w:ascii="微軟正黑體" w:eastAsia="微軟正黑體" w:hAnsi="微軟正黑體" w:hint="eastAsia"/>
                <w:szCs w:val="24"/>
              </w:rPr>
              <w:t>提供多數中產階級長者其資產多元與人力價值再造。</w:t>
            </w:r>
          </w:p>
        </w:tc>
      </w:tr>
      <w:tr w:rsidR="00037B21" w:rsidRPr="007017C3" w14:paraId="116A748E" w14:textId="77777777" w:rsidTr="00037B21">
        <w:tc>
          <w:tcPr>
            <w:tcW w:w="46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78FB1A" w14:textId="5F0D81EE" w:rsidR="00037B21" w:rsidRPr="00983900" w:rsidRDefault="00037B21" w:rsidP="00037B2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83900">
              <w:rPr>
                <w:rFonts w:ascii="微軟正黑體" w:eastAsia="微軟正黑體" w:hAnsi="微軟正黑體" w:hint="eastAsia"/>
                <w:b/>
                <w:szCs w:val="24"/>
              </w:rPr>
              <w:t>認證主體</w:t>
            </w:r>
            <w:r w:rsidR="00983900">
              <w:rPr>
                <w:rFonts w:ascii="微軟正黑體" w:eastAsia="微軟正黑體" w:hAnsi="微軟正黑體" w:hint="eastAsia"/>
                <w:b/>
                <w:szCs w:val="24"/>
              </w:rPr>
              <w:t>總</w:t>
            </w:r>
            <w:r w:rsidRPr="00983900">
              <w:rPr>
                <w:rFonts w:ascii="微軟正黑體" w:eastAsia="微軟正黑體" w:hAnsi="微軟正黑體" w:hint="eastAsia"/>
                <w:b/>
                <w:szCs w:val="24"/>
              </w:rPr>
              <w:t>分</w:t>
            </w:r>
          </w:p>
        </w:tc>
        <w:tc>
          <w:tcPr>
            <w:tcW w:w="3544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48461A7E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32BF7" w14:textId="77777777" w:rsidR="00037B21" w:rsidRPr="007017C3" w:rsidRDefault="00037B21" w:rsidP="00037B21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7017C3">
              <w:rPr>
                <w:rFonts w:ascii="微軟正黑體" w:eastAsia="微軟正黑體" w:hAnsi="微軟正黑體" w:hint="eastAsia"/>
                <w:szCs w:val="24"/>
              </w:rPr>
              <w:t>□ 0</w:t>
            </w:r>
            <w:r w:rsidRPr="007017C3">
              <w:rPr>
                <w:rFonts w:ascii="微軟正黑體" w:eastAsia="微軟正黑體" w:hAnsi="微軟正黑體"/>
                <w:szCs w:val="24"/>
              </w:rPr>
              <w:t>-15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「</w:t>
            </w: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好居推廣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類」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□15</w:t>
            </w:r>
            <w:r w:rsidRPr="007017C3">
              <w:rPr>
                <w:rFonts w:ascii="微軟正黑體" w:eastAsia="微軟正黑體" w:hAnsi="微軟正黑體"/>
                <w:szCs w:val="24"/>
              </w:rPr>
              <w:t>-21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「實踐</w:t>
            </w: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好居類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」</w:t>
            </w:r>
            <w:r w:rsidRPr="007017C3">
              <w:rPr>
                <w:rFonts w:ascii="微軟正黑體" w:eastAsia="微軟正黑體" w:hAnsi="微軟正黑體"/>
                <w:szCs w:val="24"/>
              </w:rPr>
              <w:br/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□21</w:t>
            </w:r>
            <w:r w:rsidRPr="007017C3">
              <w:rPr>
                <w:rFonts w:ascii="微軟正黑體" w:eastAsia="微軟正黑體" w:hAnsi="微軟正黑體"/>
                <w:szCs w:val="24"/>
              </w:rPr>
              <w:t>-28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「合宜</w:t>
            </w: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好居類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」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□28</w:t>
            </w:r>
            <w:r w:rsidRPr="007017C3">
              <w:rPr>
                <w:rFonts w:ascii="微軟正黑體" w:eastAsia="微軟正黑體" w:hAnsi="微軟正黑體"/>
                <w:szCs w:val="24"/>
              </w:rPr>
              <w:t>-35</w:t>
            </w:r>
            <w:r w:rsidRPr="007017C3">
              <w:rPr>
                <w:rFonts w:ascii="微軟正黑體" w:eastAsia="微軟正黑體" w:hAnsi="微軟正黑體" w:hint="eastAsia"/>
                <w:szCs w:val="24"/>
              </w:rPr>
              <w:t>「</w:t>
            </w:r>
            <w:proofErr w:type="gramStart"/>
            <w:r w:rsidRPr="007017C3">
              <w:rPr>
                <w:rFonts w:ascii="微軟正黑體" w:eastAsia="微軟正黑體" w:hAnsi="微軟正黑體" w:hint="eastAsia"/>
                <w:szCs w:val="24"/>
              </w:rPr>
              <w:t>最佳好居類</w:t>
            </w:r>
            <w:proofErr w:type="gramEnd"/>
            <w:r w:rsidRPr="007017C3">
              <w:rPr>
                <w:rFonts w:ascii="微軟正黑體" w:eastAsia="微軟正黑體" w:hAnsi="微軟正黑體" w:hint="eastAsia"/>
                <w:szCs w:val="24"/>
              </w:rPr>
              <w:t>」</w:t>
            </w:r>
          </w:p>
        </w:tc>
      </w:tr>
    </w:tbl>
    <w:p w14:paraId="17D98C0D" w14:textId="00353601" w:rsidR="00426B26" w:rsidRPr="00037B21" w:rsidRDefault="00426B26" w:rsidP="00037B21">
      <w:pPr>
        <w:widowControl/>
        <w:spacing w:line="0" w:lineRule="atLeast"/>
        <w:rPr>
          <w:rFonts w:ascii="微軟正黑體" w:eastAsia="微軟正黑體" w:hAnsi="微軟正黑體"/>
          <w:b/>
          <w:bCs/>
          <w:szCs w:val="24"/>
        </w:rPr>
      </w:pPr>
      <w:r w:rsidRPr="007017C3">
        <w:rPr>
          <w:rFonts w:ascii="微軟正黑體" w:eastAsia="微軟正黑體" w:hAnsi="微軟正黑體" w:hint="eastAsia"/>
          <w:b/>
          <w:bCs/>
          <w:szCs w:val="24"/>
        </w:rPr>
        <w:t>表二 自主檢核</w:t>
      </w:r>
      <w:proofErr w:type="gramStart"/>
      <w:r w:rsidRPr="007017C3">
        <w:rPr>
          <w:rFonts w:ascii="微軟正黑體" w:eastAsia="微軟正黑體" w:hAnsi="微軟正黑體" w:hint="eastAsia"/>
          <w:b/>
          <w:bCs/>
          <w:szCs w:val="24"/>
        </w:rPr>
        <w:t>好居標</w:t>
      </w:r>
      <w:proofErr w:type="gramEnd"/>
      <w:r w:rsidRPr="007017C3">
        <w:rPr>
          <w:rFonts w:ascii="微軟正黑體" w:eastAsia="微軟正黑體" w:hAnsi="微軟正黑體" w:hint="eastAsia"/>
          <w:b/>
          <w:bCs/>
          <w:szCs w:val="24"/>
        </w:rPr>
        <w:t>章頒發標準</w:t>
      </w:r>
    </w:p>
    <w:sectPr w:rsidR="00426B26" w:rsidRPr="00037B21" w:rsidSect="00246DED">
      <w:footerReference w:type="default" r:id="rId8"/>
      <w:pgSz w:w="16838" w:h="11906" w:orient="landscape"/>
      <w:pgMar w:top="862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6D02" w14:textId="77777777" w:rsidR="00193E34" w:rsidRDefault="00193E34" w:rsidP="00C2538B">
      <w:r>
        <w:separator/>
      </w:r>
    </w:p>
  </w:endnote>
  <w:endnote w:type="continuationSeparator" w:id="0">
    <w:p w14:paraId="6C3EF6C7" w14:textId="77777777" w:rsidR="00193E34" w:rsidRDefault="00193E34" w:rsidP="00C2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960909"/>
      <w:docPartObj>
        <w:docPartGallery w:val="Page Numbers (Bottom of Page)"/>
        <w:docPartUnique/>
      </w:docPartObj>
    </w:sdtPr>
    <w:sdtEndPr/>
    <w:sdtContent>
      <w:p w14:paraId="19EF4858" w14:textId="15B7EB42" w:rsidR="00C2538B" w:rsidRDefault="00C253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95D" w:rsidRPr="009E395D">
          <w:rPr>
            <w:noProof/>
            <w:lang w:val="zh-TW"/>
          </w:rPr>
          <w:t>2</w:t>
        </w:r>
        <w:r>
          <w:fldChar w:fldCharType="end"/>
        </w:r>
      </w:p>
    </w:sdtContent>
  </w:sdt>
  <w:p w14:paraId="19B94B82" w14:textId="77777777" w:rsidR="00C2538B" w:rsidRDefault="00C253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556A" w14:textId="77777777" w:rsidR="00193E34" w:rsidRDefault="00193E34" w:rsidP="00C2538B">
      <w:r>
        <w:separator/>
      </w:r>
    </w:p>
  </w:footnote>
  <w:footnote w:type="continuationSeparator" w:id="0">
    <w:p w14:paraId="18E2F6F5" w14:textId="77777777" w:rsidR="00193E34" w:rsidRDefault="00193E34" w:rsidP="00C2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589D"/>
    <w:multiLevelType w:val="hybridMultilevel"/>
    <w:tmpl w:val="A516EF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631013"/>
    <w:multiLevelType w:val="hybridMultilevel"/>
    <w:tmpl w:val="6622A734"/>
    <w:lvl w:ilvl="0" w:tplc="CAA81770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DD"/>
    <w:rsid w:val="00004ED6"/>
    <w:rsid w:val="00021062"/>
    <w:rsid w:val="00037B21"/>
    <w:rsid w:val="00047861"/>
    <w:rsid w:val="00051C06"/>
    <w:rsid w:val="0006075E"/>
    <w:rsid w:val="00072C45"/>
    <w:rsid w:val="00081096"/>
    <w:rsid w:val="000958E8"/>
    <w:rsid w:val="000979F3"/>
    <w:rsid w:val="000A1EA1"/>
    <w:rsid w:val="000C3073"/>
    <w:rsid w:val="000E26E7"/>
    <w:rsid w:val="000E369D"/>
    <w:rsid w:val="000E50D5"/>
    <w:rsid w:val="000F3C0C"/>
    <w:rsid w:val="0012515D"/>
    <w:rsid w:val="00130F4E"/>
    <w:rsid w:val="001402CF"/>
    <w:rsid w:val="00162ADE"/>
    <w:rsid w:val="00174557"/>
    <w:rsid w:val="00175558"/>
    <w:rsid w:val="00175B67"/>
    <w:rsid w:val="00193E34"/>
    <w:rsid w:val="001A0F27"/>
    <w:rsid w:val="001B2FDE"/>
    <w:rsid w:val="001B3D37"/>
    <w:rsid w:val="001E684B"/>
    <w:rsid w:val="001F0089"/>
    <w:rsid w:val="001F7671"/>
    <w:rsid w:val="0022010D"/>
    <w:rsid w:val="002217A7"/>
    <w:rsid w:val="00232A91"/>
    <w:rsid w:val="002333E1"/>
    <w:rsid w:val="002334F6"/>
    <w:rsid w:val="00233588"/>
    <w:rsid w:val="00240ABC"/>
    <w:rsid w:val="00246DED"/>
    <w:rsid w:val="00294E99"/>
    <w:rsid w:val="0029663A"/>
    <w:rsid w:val="002A1F95"/>
    <w:rsid w:val="002B65CF"/>
    <w:rsid w:val="002C678A"/>
    <w:rsid w:val="002D04F5"/>
    <w:rsid w:val="002D4DCF"/>
    <w:rsid w:val="002E23AC"/>
    <w:rsid w:val="002F16AB"/>
    <w:rsid w:val="00304FEC"/>
    <w:rsid w:val="0031416E"/>
    <w:rsid w:val="00316050"/>
    <w:rsid w:val="00322D07"/>
    <w:rsid w:val="003358A7"/>
    <w:rsid w:val="003410DE"/>
    <w:rsid w:val="00373E07"/>
    <w:rsid w:val="0038762A"/>
    <w:rsid w:val="0039144A"/>
    <w:rsid w:val="00391556"/>
    <w:rsid w:val="00392734"/>
    <w:rsid w:val="003A2A5B"/>
    <w:rsid w:val="003A45E8"/>
    <w:rsid w:val="003A5909"/>
    <w:rsid w:val="003C192A"/>
    <w:rsid w:val="003D50E5"/>
    <w:rsid w:val="00422943"/>
    <w:rsid w:val="00426B26"/>
    <w:rsid w:val="00431EA3"/>
    <w:rsid w:val="0045522D"/>
    <w:rsid w:val="00464071"/>
    <w:rsid w:val="00491BF4"/>
    <w:rsid w:val="00497C05"/>
    <w:rsid w:val="004B2BDD"/>
    <w:rsid w:val="004C125C"/>
    <w:rsid w:val="004C318E"/>
    <w:rsid w:val="004C6C46"/>
    <w:rsid w:val="004D1993"/>
    <w:rsid w:val="004E606B"/>
    <w:rsid w:val="004F1248"/>
    <w:rsid w:val="00500DBC"/>
    <w:rsid w:val="005128C5"/>
    <w:rsid w:val="00571EF8"/>
    <w:rsid w:val="00591F10"/>
    <w:rsid w:val="005A6082"/>
    <w:rsid w:val="005D6CF2"/>
    <w:rsid w:val="005E0E46"/>
    <w:rsid w:val="005E3EC0"/>
    <w:rsid w:val="00602909"/>
    <w:rsid w:val="006115D0"/>
    <w:rsid w:val="00631E25"/>
    <w:rsid w:val="006407C6"/>
    <w:rsid w:val="00643267"/>
    <w:rsid w:val="00647E9D"/>
    <w:rsid w:val="00652680"/>
    <w:rsid w:val="006735BA"/>
    <w:rsid w:val="006744C5"/>
    <w:rsid w:val="00675582"/>
    <w:rsid w:val="00692DAA"/>
    <w:rsid w:val="006E7DF2"/>
    <w:rsid w:val="006F4846"/>
    <w:rsid w:val="007017C3"/>
    <w:rsid w:val="0070696D"/>
    <w:rsid w:val="00714342"/>
    <w:rsid w:val="00714CB1"/>
    <w:rsid w:val="00741384"/>
    <w:rsid w:val="00743F12"/>
    <w:rsid w:val="007478C3"/>
    <w:rsid w:val="00765F0E"/>
    <w:rsid w:val="007940FC"/>
    <w:rsid w:val="007A150A"/>
    <w:rsid w:val="007C5CFB"/>
    <w:rsid w:val="007D16D5"/>
    <w:rsid w:val="007D4CEC"/>
    <w:rsid w:val="007D5A9A"/>
    <w:rsid w:val="007F0016"/>
    <w:rsid w:val="007F261D"/>
    <w:rsid w:val="00807FAB"/>
    <w:rsid w:val="0084674D"/>
    <w:rsid w:val="00850064"/>
    <w:rsid w:val="00861616"/>
    <w:rsid w:val="00865B12"/>
    <w:rsid w:val="00865B94"/>
    <w:rsid w:val="008706BC"/>
    <w:rsid w:val="0088759F"/>
    <w:rsid w:val="0089386F"/>
    <w:rsid w:val="0089401D"/>
    <w:rsid w:val="008A4821"/>
    <w:rsid w:val="008C4A75"/>
    <w:rsid w:val="008D5813"/>
    <w:rsid w:val="008E123D"/>
    <w:rsid w:val="008E1D0E"/>
    <w:rsid w:val="0092279E"/>
    <w:rsid w:val="00931D70"/>
    <w:rsid w:val="00983900"/>
    <w:rsid w:val="00984EA2"/>
    <w:rsid w:val="00984ED2"/>
    <w:rsid w:val="00985EDF"/>
    <w:rsid w:val="009B2BB1"/>
    <w:rsid w:val="009E395D"/>
    <w:rsid w:val="009E6B56"/>
    <w:rsid w:val="009E7F26"/>
    <w:rsid w:val="00A44B0A"/>
    <w:rsid w:val="00A60730"/>
    <w:rsid w:val="00A611F6"/>
    <w:rsid w:val="00A6538D"/>
    <w:rsid w:val="00A66E14"/>
    <w:rsid w:val="00A90174"/>
    <w:rsid w:val="00A97857"/>
    <w:rsid w:val="00AA2618"/>
    <w:rsid w:val="00AA7C31"/>
    <w:rsid w:val="00AB3B19"/>
    <w:rsid w:val="00AB5809"/>
    <w:rsid w:val="00AC4E5C"/>
    <w:rsid w:val="00AD4FF6"/>
    <w:rsid w:val="00AF60DB"/>
    <w:rsid w:val="00AF7669"/>
    <w:rsid w:val="00B40B5E"/>
    <w:rsid w:val="00B40CFD"/>
    <w:rsid w:val="00B43696"/>
    <w:rsid w:val="00B45AD7"/>
    <w:rsid w:val="00B50852"/>
    <w:rsid w:val="00B52BA4"/>
    <w:rsid w:val="00B72CFC"/>
    <w:rsid w:val="00B819B2"/>
    <w:rsid w:val="00B8756E"/>
    <w:rsid w:val="00BA30C4"/>
    <w:rsid w:val="00BB6E09"/>
    <w:rsid w:val="00BC4A3D"/>
    <w:rsid w:val="00BC5A26"/>
    <w:rsid w:val="00BF4599"/>
    <w:rsid w:val="00C0746B"/>
    <w:rsid w:val="00C2538B"/>
    <w:rsid w:val="00C27133"/>
    <w:rsid w:val="00C52731"/>
    <w:rsid w:val="00C70D78"/>
    <w:rsid w:val="00C77568"/>
    <w:rsid w:val="00C871C5"/>
    <w:rsid w:val="00CB22C8"/>
    <w:rsid w:val="00CB51D0"/>
    <w:rsid w:val="00CB52AF"/>
    <w:rsid w:val="00CD3643"/>
    <w:rsid w:val="00CE124A"/>
    <w:rsid w:val="00CE254A"/>
    <w:rsid w:val="00CE50AD"/>
    <w:rsid w:val="00CE53DA"/>
    <w:rsid w:val="00CE5D15"/>
    <w:rsid w:val="00CF1D74"/>
    <w:rsid w:val="00D14DE7"/>
    <w:rsid w:val="00D23F02"/>
    <w:rsid w:val="00D25688"/>
    <w:rsid w:val="00D33A52"/>
    <w:rsid w:val="00D43DDB"/>
    <w:rsid w:val="00D67396"/>
    <w:rsid w:val="00D71EEF"/>
    <w:rsid w:val="00D956DD"/>
    <w:rsid w:val="00DB783D"/>
    <w:rsid w:val="00DC73CD"/>
    <w:rsid w:val="00DE0E2F"/>
    <w:rsid w:val="00DF532E"/>
    <w:rsid w:val="00E0004F"/>
    <w:rsid w:val="00E21CAF"/>
    <w:rsid w:val="00E22B39"/>
    <w:rsid w:val="00E254B8"/>
    <w:rsid w:val="00E32FF5"/>
    <w:rsid w:val="00E33A77"/>
    <w:rsid w:val="00E44FD2"/>
    <w:rsid w:val="00E642FE"/>
    <w:rsid w:val="00E65E2E"/>
    <w:rsid w:val="00E6779E"/>
    <w:rsid w:val="00E820C2"/>
    <w:rsid w:val="00E82B22"/>
    <w:rsid w:val="00E91449"/>
    <w:rsid w:val="00E961BE"/>
    <w:rsid w:val="00EE242F"/>
    <w:rsid w:val="00EE77ED"/>
    <w:rsid w:val="00EE7E62"/>
    <w:rsid w:val="00EF4EFA"/>
    <w:rsid w:val="00EF6B68"/>
    <w:rsid w:val="00F015C4"/>
    <w:rsid w:val="00F20F92"/>
    <w:rsid w:val="00F342F7"/>
    <w:rsid w:val="00F428E5"/>
    <w:rsid w:val="00F77544"/>
    <w:rsid w:val="00FA04B7"/>
    <w:rsid w:val="00FB3F12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037C5"/>
  <w15:chartTrackingRefBased/>
  <w15:docId w15:val="{4872BC90-625C-47E0-86B2-9F85B0E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53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5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538B"/>
    <w:rPr>
      <w:sz w:val="20"/>
      <w:szCs w:val="20"/>
    </w:rPr>
  </w:style>
  <w:style w:type="paragraph" w:styleId="a8">
    <w:name w:val="List Paragraph"/>
    <w:basedOn w:val="a"/>
    <w:uiPriority w:val="34"/>
    <w:qFormat/>
    <w:rsid w:val="008616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D3BA-1066-4544-8C62-C82AF419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joychiang00422@outlook.com</dc:creator>
  <cp:keywords/>
  <dc:description/>
  <cp:lastModifiedBy>Sherry Wu</cp:lastModifiedBy>
  <cp:revision>17</cp:revision>
  <dcterms:created xsi:type="dcterms:W3CDTF">2025-03-20T07:27:00Z</dcterms:created>
  <dcterms:modified xsi:type="dcterms:W3CDTF">2026-04-23T09:04:00Z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97e1e1b8c5282db433d44953b8518e505ba4da50dd5d355183ea7a581a75bda6</vt:lpwstr>
  </property>
</Properties>
</file>